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43FF" w14:textId="463111E1" w:rsidR="007A5B38" w:rsidRPr="00F26BB4" w:rsidRDefault="007A5B38" w:rsidP="007A5B38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F26BB4">
        <w:rPr>
          <w:lang w:val="en-US"/>
        </w:rPr>
        <w:t>3</w:t>
      </w:r>
      <w:r w:rsidR="00F26BB4">
        <w:rPr>
          <w:lang w:val="en-US"/>
        </w:rPr>
        <w:t xml:space="preserve">GPP TSG </w:t>
      </w:r>
      <w:r w:rsidRPr="00F26BB4">
        <w:rPr>
          <w:lang w:val="en-US"/>
        </w:rPr>
        <w:t xml:space="preserve">RAN WG1 </w:t>
      </w:r>
      <w:r w:rsidR="00F26BB4">
        <w:rPr>
          <w:lang w:val="en-US"/>
        </w:rPr>
        <w:t>Meeting 90bis</w:t>
      </w:r>
      <w:r w:rsidRPr="00F26BB4">
        <w:rPr>
          <w:lang w:val="en-US"/>
        </w:rPr>
        <w:tab/>
      </w:r>
      <w:r w:rsidR="00B924D1" w:rsidRPr="00B924D1">
        <w:rPr>
          <w:lang w:val="en-US"/>
        </w:rPr>
        <w:t>R1-1718751</w:t>
      </w:r>
    </w:p>
    <w:p w14:paraId="54BD3D6C" w14:textId="77777777" w:rsidR="00F26BB4" w:rsidRPr="00F26BB4" w:rsidRDefault="00F26BB4" w:rsidP="00F26BB4">
      <w:pPr>
        <w:pStyle w:val="3GPPHeader"/>
        <w:rPr>
          <w:bCs/>
        </w:rPr>
      </w:pPr>
      <w:r w:rsidRPr="00F26BB4">
        <w:rPr>
          <w:bCs/>
        </w:rPr>
        <w:t>Prague, CZ, 9</w:t>
      </w:r>
      <w:r w:rsidRPr="00F26BB4">
        <w:rPr>
          <w:bCs/>
          <w:vertAlign w:val="superscript"/>
        </w:rPr>
        <w:t>th</w:t>
      </w:r>
      <w:r w:rsidRPr="00F26BB4">
        <w:rPr>
          <w:bCs/>
        </w:rPr>
        <w:t xml:space="preserve"> – 13</w:t>
      </w:r>
      <w:r w:rsidRPr="00F26BB4">
        <w:rPr>
          <w:bCs/>
          <w:vertAlign w:val="superscript"/>
        </w:rPr>
        <w:t>th</w:t>
      </w:r>
      <w:r w:rsidRPr="00F26BB4">
        <w:rPr>
          <w:rFonts w:hint="eastAsia"/>
          <w:bCs/>
        </w:rPr>
        <w:t xml:space="preserve">, </w:t>
      </w:r>
      <w:r w:rsidRPr="00F26BB4">
        <w:rPr>
          <w:bCs/>
        </w:rPr>
        <w:t>October 201</w:t>
      </w:r>
      <w:r w:rsidRPr="00F26BB4">
        <w:rPr>
          <w:rFonts w:hint="eastAsia"/>
          <w:bCs/>
        </w:rPr>
        <w:t>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E705E3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E705E3">
        <w:t>Ericsson</w:t>
      </w:r>
    </w:p>
    <w:p w14:paraId="7AD08A44" w14:textId="123EC8D2" w:rsidR="00E90E49" w:rsidRPr="00327997" w:rsidRDefault="003D3C45" w:rsidP="00327997">
      <w:pPr>
        <w:pStyle w:val="3GPPHeader"/>
      </w:pPr>
      <w:r w:rsidRPr="00E705E3">
        <w:t>Title:</w:t>
      </w:r>
      <w:r w:rsidR="00E90E49" w:rsidRPr="00E705E3">
        <w:tab/>
      </w:r>
      <w:r w:rsidR="00E71976" w:rsidRPr="00E705E3">
        <w:t>Further evaluations on PTRS</w:t>
      </w:r>
      <w:r w:rsidR="00D87314">
        <w:t xml:space="preserve"> for DFT-S-OFDM</w:t>
      </w:r>
    </w:p>
    <w:p w14:paraId="2D554DE3" w14:textId="27B5008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705E3">
        <w:t>7.2.3.8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5D94F03" w14:textId="4248CF2B" w:rsidR="00477768" w:rsidRPr="00CE0424" w:rsidRDefault="00BF7642" w:rsidP="00BF7642">
      <w:pPr>
        <w:pStyle w:val="BodyText"/>
      </w:pPr>
      <w:r>
        <w:t xml:space="preserve">In this </w:t>
      </w:r>
      <w:r w:rsidR="00F2691B">
        <w:t xml:space="preserve">contribution, we present </w:t>
      </w:r>
      <w:r w:rsidR="008D077F">
        <w:t xml:space="preserve">additional </w:t>
      </w:r>
      <w:r w:rsidR="00F2691B">
        <w:t xml:space="preserve">evaluation results related with the design </w:t>
      </w:r>
      <w:r w:rsidR="00F2691B" w:rsidRPr="0036514D">
        <w:t>of the Phase Tracking Reference Signal (PTRS</w:t>
      </w:r>
      <w:r w:rsidR="00D87314">
        <w:t>) when using DFT-S-OFDM waveform</w:t>
      </w:r>
      <w:r w:rsidR="00F2691B" w:rsidRPr="0036514D">
        <w:t>.</w:t>
      </w:r>
    </w:p>
    <w:p w14:paraId="3CB8F8BC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999F6E5" w14:textId="5DCEB3CE" w:rsidR="00281FE9" w:rsidRDefault="001A12E8" w:rsidP="00281FE9">
      <w:pPr>
        <w:pStyle w:val="Heading2"/>
      </w:pPr>
      <w:r>
        <w:t>Different</w:t>
      </w:r>
      <w:r w:rsidR="0063563C">
        <w:t xml:space="preserve"> placement of c</w:t>
      </w:r>
      <w:r w:rsidR="00281FE9">
        <w:t>hunk</w:t>
      </w:r>
      <w:r w:rsidR="0063563C">
        <w:t>s</w:t>
      </w:r>
      <w:r w:rsidR="00281FE9">
        <w:t xml:space="preserve"> for X=2</w:t>
      </w:r>
      <w:bookmarkStart w:id="2" w:name="_GoBack"/>
      <w:bookmarkEnd w:id="2"/>
    </w:p>
    <w:p w14:paraId="39E2C42A" w14:textId="435084E9" w:rsidR="00164B9B" w:rsidRDefault="00164B9B" w:rsidP="00164B9B">
      <w:r>
        <w:t xml:space="preserve">In this section we present evaluation results for the four different alternatives </w:t>
      </w:r>
      <w:r w:rsidR="00FD1EFB">
        <w:t xml:space="preserve">of placement of chunks when X=2. The four alternatives (shown in </w:t>
      </w:r>
      <w:r w:rsidR="00FD1EFB">
        <w:fldChar w:fldCharType="begin"/>
      </w:r>
      <w:r w:rsidR="00FD1EFB">
        <w:instrText xml:space="preserve"> REF _Ref494467107 \h </w:instrText>
      </w:r>
      <w:r w:rsidR="00FD1EFB">
        <w:fldChar w:fldCharType="separate"/>
      </w:r>
      <w:r w:rsidR="009B552D" w:rsidRPr="0036514D">
        <w:t xml:space="preserve">Figure </w:t>
      </w:r>
      <w:r w:rsidR="009B552D">
        <w:rPr>
          <w:noProof/>
        </w:rPr>
        <w:t>1</w:t>
      </w:r>
      <w:r w:rsidR="00FD1EFB">
        <w:fldChar w:fldCharType="end"/>
      </w:r>
      <w:r w:rsidR="00FD1EFB">
        <w:t>) follow:</w:t>
      </w:r>
    </w:p>
    <w:p w14:paraId="4D2EAC1E" w14:textId="77777777" w:rsidR="00164B9B" w:rsidRPr="0036514D" w:rsidRDefault="00164B9B" w:rsidP="00164B9B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36514D">
        <w:rPr>
          <w:b/>
          <w:lang w:eastAsia="x-none"/>
        </w:rPr>
        <w:t>Alt. 1:</w:t>
      </w:r>
      <w:r w:rsidRPr="0036514D">
        <w:rPr>
          <w:lang w:eastAsia="x-none"/>
        </w:rPr>
        <w:t xml:space="preserve"> chunks are placed head/tail of DFTsOFDM symbols containing PTRS</w:t>
      </w:r>
    </w:p>
    <w:p w14:paraId="128DD57D" w14:textId="77777777" w:rsidR="00164B9B" w:rsidRPr="0036514D" w:rsidRDefault="00164B9B" w:rsidP="00164B9B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36514D">
        <w:rPr>
          <w:b/>
          <w:lang w:eastAsia="x-none"/>
        </w:rPr>
        <w:t>Alt. 2:</w:t>
      </w:r>
      <w:r w:rsidRPr="0036514D">
        <w:rPr>
          <w:lang w:eastAsia="x-none"/>
        </w:rPr>
        <w:t xml:space="preserve"> chunks</w:t>
      </w:r>
      <w:r>
        <w:rPr>
          <w:lang w:eastAsia="x-none"/>
        </w:rPr>
        <w:t xml:space="preserve"> are placed middle/tail of the </w:t>
      </w:r>
      <w:r w:rsidRPr="0036514D">
        <w:rPr>
          <w:lang w:eastAsia="x-none"/>
        </w:rPr>
        <w:t>DFTsOFDM symbols containing PTRS</w:t>
      </w:r>
    </w:p>
    <w:p w14:paraId="6643E709" w14:textId="77777777" w:rsidR="00164B9B" w:rsidRPr="0036514D" w:rsidRDefault="00164B9B" w:rsidP="00164B9B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36514D">
        <w:rPr>
          <w:b/>
          <w:lang w:eastAsia="x-none"/>
        </w:rPr>
        <w:t>Alt. 3:</w:t>
      </w:r>
      <w:r w:rsidRPr="0036514D">
        <w:rPr>
          <w:lang w:eastAsia="x-none"/>
        </w:rPr>
        <w:t xml:space="preserve"> chunk</w:t>
      </w:r>
      <w:r>
        <w:rPr>
          <w:lang w:eastAsia="x-none"/>
        </w:rPr>
        <w:t>s are placed head/middle of the</w:t>
      </w:r>
      <w:r w:rsidRPr="0036514D">
        <w:rPr>
          <w:lang w:eastAsia="x-none"/>
        </w:rPr>
        <w:t xml:space="preserve"> DFTsOFDM symbols containing PTRS</w:t>
      </w:r>
    </w:p>
    <w:p w14:paraId="5789290D" w14:textId="1EE90D6B" w:rsidR="00164B9B" w:rsidRDefault="00164B9B" w:rsidP="00164B9B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36514D">
        <w:rPr>
          <w:b/>
          <w:lang w:eastAsia="x-none"/>
        </w:rPr>
        <w:t>Alt. 4:</w:t>
      </w:r>
      <w:r w:rsidRPr="0036514D">
        <w:rPr>
          <w:lang w:eastAsia="x-none"/>
        </w:rPr>
        <w:t xml:space="preserve"> chunks are placed middle of each of the X equally-sized</w:t>
      </w:r>
      <w:r>
        <w:rPr>
          <w:lang w:eastAsia="x-none"/>
        </w:rPr>
        <w:t xml:space="preserve"> parts of the</w:t>
      </w:r>
      <w:r w:rsidRPr="0036514D">
        <w:rPr>
          <w:lang w:eastAsia="x-none"/>
        </w:rPr>
        <w:t xml:space="preserve"> DFTsOFDM symbols containing PTRS</w:t>
      </w:r>
      <w:r w:rsidR="00FD1EFB">
        <w:rPr>
          <w:lang w:eastAsia="x-none"/>
        </w:rPr>
        <w:t>.</w:t>
      </w:r>
    </w:p>
    <w:p w14:paraId="6DB4859B" w14:textId="77777777" w:rsidR="007621A0" w:rsidRPr="00164B9B" w:rsidRDefault="007621A0" w:rsidP="007621A0">
      <w:p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5"/>
        <w:gridCol w:w="2375"/>
        <w:gridCol w:w="2375"/>
        <w:gridCol w:w="2375"/>
      </w:tblGrid>
      <w:tr w:rsidR="00164B9B" w:rsidRPr="0036514D" w14:paraId="07D798E2" w14:textId="77777777" w:rsidTr="006B3EF1">
        <w:tc>
          <w:tcPr>
            <w:tcW w:w="9500" w:type="dxa"/>
            <w:gridSpan w:val="4"/>
          </w:tcPr>
          <w:p w14:paraId="736BC0FD" w14:textId="77777777" w:rsidR="00164B9B" w:rsidRPr="0036514D" w:rsidRDefault="00164B9B" w:rsidP="006B3EF1">
            <w:pPr>
              <w:jc w:val="center"/>
            </w:pP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36F18A94" wp14:editId="6B5E19B8">
                  <wp:extent cx="616428" cy="288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428" cy="28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140D8C67" wp14:editId="66CFF5E6">
                  <wp:extent cx="660191" cy="288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191" cy="28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4B9B" w:rsidRPr="0036514D" w14:paraId="4A4FCD4A" w14:textId="77777777" w:rsidTr="006B3EF1">
        <w:tc>
          <w:tcPr>
            <w:tcW w:w="2375" w:type="dxa"/>
          </w:tcPr>
          <w:p w14:paraId="7510CA06" w14:textId="77777777" w:rsidR="00164B9B" w:rsidRPr="0036514D" w:rsidRDefault="00164B9B" w:rsidP="006B3EF1">
            <w:pPr>
              <w:jc w:val="center"/>
            </w:pP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53197862" wp14:editId="132C1CCC">
                  <wp:extent cx="965422" cy="6480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22" cy="64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2343AA" w14:textId="77777777" w:rsidR="00164B9B" w:rsidRPr="0036514D" w:rsidRDefault="00164B9B" w:rsidP="006B3EF1">
            <w:pPr>
              <w:jc w:val="center"/>
              <w:rPr>
                <w:b/>
              </w:rPr>
            </w:pP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a)</w:t>
            </w:r>
            <w:r w:rsidRPr="0036514D">
              <w:rPr>
                <w:b/>
              </w:rPr>
              <w:t xml:space="preserve"> Head/Tail</w:t>
            </w:r>
          </w:p>
        </w:tc>
        <w:tc>
          <w:tcPr>
            <w:tcW w:w="2375" w:type="dxa"/>
          </w:tcPr>
          <w:p w14:paraId="03E7916D" w14:textId="77777777" w:rsidR="00164B9B" w:rsidRPr="0036514D" w:rsidRDefault="00164B9B" w:rsidP="006B3EF1">
            <w:pPr>
              <w:jc w:val="center"/>
            </w:pP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1E5985BE" wp14:editId="6B6C965F">
                  <wp:extent cx="965422" cy="648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22" cy="64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5C2ACB5" w14:textId="77777777" w:rsidR="00164B9B" w:rsidRPr="0036514D" w:rsidRDefault="00164B9B" w:rsidP="006B3EF1">
            <w:pPr>
              <w:jc w:val="center"/>
              <w:rPr>
                <w:b/>
              </w:rPr>
            </w:pP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b)</w:t>
            </w:r>
            <w:r w:rsidRPr="0036514D">
              <w:rPr>
                <w:b/>
              </w:rPr>
              <w:t xml:space="preserve"> Middle/Tail</w:t>
            </w:r>
          </w:p>
        </w:tc>
        <w:tc>
          <w:tcPr>
            <w:tcW w:w="2375" w:type="dxa"/>
          </w:tcPr>
          <w:p w14:paraId="786878BD" w14:textId="77777777" w:rsidR="00164B9B" w:rsidRPr="0036514D" w:rsidRDefault="00164B9B" w:rsidP="006B3EF1">
            <w:pPr>
              <w:jc w:val="center"/>
            </w:pP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3FD1BE3C" wp14:editId="6C7BEA39">
                  <wp:extent cx="965422" cy="648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22" cy="64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ECD475" w14:textId="77777777" w:rsidR="00164B9B" w:rsidRPr="0036514D" w:rsidRDefault="00164B9B" w:rsidP="006B3EF1">
            <w:pPr>
              <w:jc w:val="center"/>
              <w:rPr>
                <w:b/>
              </w:rPr>
            </w:pP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c)</w:t>
            </w:r>
            <w:r w:rsidRPr="0036514D">
              <w:rPr>
                <w:b/>
              </w:rPr>
              <w:t xml:space="preserve"> Head/Middle</w:t>
            </w:r>
          </w:p>
        </w:tc>
        <w:tc>
          <w:tcPr>
            <w:tcW w:w="2375" w:type="dxa"/>
          </w:tcPr>
          <w:p w14:paraId="4A9F78A0" w14:textId="77777777" w:rsidR="00164B9B" w:rsidRPr="0036514D" w:rsidRDefault="00164B9B" w:rsidP="006B3EF1">
            <w:pPr>
              <w:jc w:val="center"/>
            </w:pPr>
            <w:r w:rsidRPr="0036514D">
              <w:rPr>
                <w:noProof/>
                <w:lang w:val="sv-SE" w:eastAsia="sv-SE"/>
              </w:rPr>
              <w:drawing>
                <wp:inline distT="0" distB="0" distL="0" distR="0" wp14:anchorId="68D57228" wp14:editId="5F8966A2">
                  <wp:extent cx="965423" cy="648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23" cy="64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2E37015" w14:textId="77777777" w:rsidR="00164B9B" w:rsidRPr="0036514D" w:rsidRDefault="00164B9B" w:rsidP="006B3EF1">
            <w:pPr>
              <w:keepNext/>
              <w:jc w:val="center"/>
              <w:rPr>
                <w:b/>
              </w:rPr>
            </w:pP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d)</w:t>
            </w:r>
            <w:r w:rsidRPr="0036514D">
              <w:rPr>
                <w:b/>
              </w:rPr>
              <w:t xml:space="preserve"> Center of interval</w:t>
            </w:r>
          </w:p>
        </w:tc>
      </w:tr>
    </w:tbl>
    <w:p w14:paraId="72836CCB" w14:textId="5B6AC46D" w:rsidR="00164B9B" w:rsidRDefault="00164B9B" w:rsidP="00164B9B">
      <w:pPr>
        <w:pStyle w:val="Caption"/>
      </w:pPr>
      <w:bookmarkStart w:id="3" w:name="_Ref494467107"/>
      <w:r w:rsidRPr="0036514D">
        <w:t xml:space="preserve">Figure </w:t>
      </w:r>
      <w:r w:rsidRPr="0036514D">
        <w:fldChar w:fldCharType="begin"/>
      </w:r>
      <w:r w:rsidRPr="0036514D">
        <w:instrText xml:space="preserve"> SEQ Figure \* ARABIC </w:instrText>
      </w:r>
      <w:r w:rsidRPr="0036514D">
        <w:fldChar w:fldCharType="separate"/>
      </w:r>
      <w:r w:rsidR="009B552D">
        <w:rPr>
          <w:noProof/>
        </w:rPr>
        <w:t>1</w:t>
      </w:r>
      <w:r w:rsidRPr="0036514D">
        <w:fldChar w:fldCharType="end"/>
      </w:r>
      <w:bookmarkEnd w:id="3"/>
      <w:r w:rsidRPr="0036514D">
        <w:t>. Four different alternatives for chunk placement when X=2.</w:t>
      </w:r>
    </w:p>
    <w:p w14:paraId="76111BB4" w14:textId="1825D1C5" w:rsidR="00036280" w:rsidRPr="0020792A" w:rsidRDefault="00036280" w:rsidP="00036280">
      <w:pPr>
        <w:rPr>
          <w:rFonts w:eastAsia="MS Mincho"/>
        </w:rPr>
      </w:pPr>
      <w:r>
        <w:t xml:space="preserve">In </w:t>
      </w:r>
      <w:r>
        <w:fldChar w:fldCharType="begin"/>
      </w:r>
      <w:r>
        <w:instrText xml:space="preserve"> REF _Ref494472062 \h </w:instrText>
      </w:r>
      <w:r>
        <w:fldChar w:fldCharType="separate"/>
      </w:r>
      <w:r w:rsidR="009B552D">
        <w:t xml:space="preserve">Figure </w:t>
      </w:r>
      <w:r w:rsidR="009B552D">
        <w:rPr>
          <w:noProof/>
        </w:rPr>
        <w:t>2</w:t>
      </w:r>
      <w:r>
        <w:fldChar w:fldCharType="end"/>
      </w:r>
      <w:r>
        <w:t xml:space="preserve"> we show evaluation results for the four previous alternatives for 30 GHz carrier frequency, 60 kHz SCS, </w:t>
      </w:r>
      <w:r w:rsidR="0082067C">
        <w:t xml:space="preserve">8 scheduled PRB, </w:t>
      </w:r>
      <w:r>
        <w:t xml:space="preserve">and two different number of samples per chunk (K=2 and K=4). In the evaluations practical full phase noise compensation (CPE+ICI) compensation has been applied. </w:t>
      </w:r>
      <w:r w:rsidR="0020792A">
        <w:rPr>
          <w:rFonts w:eastAsia="MS Mincho"/>
        </w:rPr>
        <w:t xml:space="preserve">The rest of simulation assumptions used are shown in </w:t>
      </w:r>
      <w:r w:rsidR="0084098E">
        <w:rPr>
          <w:rFonts w:eastAsia="MS Mincho"/>
        </w:rPr>
        <w:fldChar w:fldCharType="begin"/>
      </w:r>
      <w:r w:rsidR="0084098E">
        <w:rPr>
          <w:rFonts w:eastAsia="MS Mincho"/>
        </w:rPr>
        <w:instrText xml:space="preserve"> REF _Ref494628367 \h </w:instrText>
      </w:r>
      <w:r w:rsidR="0084098E">
        <w:rPr>
          <w:rFonts w:eastAsia="MS Mincho"/>
        </w:rPr>
      </w:r>
      <w:r w:rsidR="0084098E">
        <w:rPr>
          <w:rFonts w:eastAsia="MS Mincho"/>
        </w:rPr>
        <w:fldChar w:fldCharType="separate"/>
      </w:r>
      <w:r w:rsidR="009B552D">
        <w:t xml:space="preserve">Table </w:t>
      </w:r>
      <w:r w:rsidR="009B552D">
        <w:rPr>
          <w:noProof/>
        </w:rPr>
        <w:t>1</w:t>
      </w:r>
      <w:r w:rsidR="0084098E">
        <w:rPr>
          <w:rFonts w:eastAsia="MS Mincho"/>
        </w:rPr>
        <w:fldChar w:fldCharType="end"/>
      </w:r>
      <w:r w:rsidR="0084098E">
        <w:rPr>
          <w:rFonts w:eastAsia="MS Mincho"/>
        </w:rPr>
        <w:t>.</w:t>
      </w:r>
    </w:p>
    <w:p w14:paraId="47BA56F7" w14:textId="4365D391" w:rsidR="00036280" w:rsidRDefault="00036280" w:rsidP="00036280">
      <w:r>
        <w:t>From the evaluations we can observe that in the cases in which there is a chunk placed in the Tail of the BW the performance is better.</w:t>
      </w:r>
      <w:r w:rsidR="007511FB">
        <w:t xml:space="preserve"> Also, there is not significant difference between the MIDDLE-TAI</w:t>
      </w:r>
      <w:r w:rsidR="0020792A">
        <w:t>L case and the HEAD-MIDDLE case.</w:t>
      </w:r>
    </w:p>
    <w:p w14:paraId="0909AEC1" w14:textId="2381D906" w:rsidR="00036280" w:rsidRPr="00036280" w:rsidRDefault="00036280" w:rsidP="00036280">
      <w:pPr>
        <w:pStyle w:val="Observation"/>
      </w:pPr>
      <w:bookmarkStart w:id="4" w:name="_Toc494732051"/>
      <w:r>
        <w:t>A chunk placed in the Tail of the BW improves the performance.</w:t>
      </w:r>
      <w:bookmarkEnd w:id="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280429" w14:paraId="7EF3689B" w14:textId="77777777" w:rsidTr="00036280">
        <w:tc>
          <w:tcPr>
            <w:tcW w:w="4750" w:type="dxa"/>
          </w:tcPr>
          <w:p w14:paraId="62619464" w14:textId="77777777" w:rsidR="00280429" w:rsidRDefault="004379D2" w:rsidP="00280429">
            <w:r>
              <w:rPr>
                <w:noProof/>
                <w:lang w:val="sv-SE" w:eastAsia="sv-SE"/>
              </w:rPr>
              <w:lastRenderedPageBreak/>
              <w:drawing>
                <wp:inline distT="0" distB="0" distL="0" distR="0" wp14:anchorId="0A61D67B" wp14:editId="3FA31536">
                  <wp:extent cx="2880000" cy="215999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numl_TR38900_5G_CDL_B_tx_rx_ports_TS__0.5_xtraditional_channel_model_antenna_1_ports__ln6352_tp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4048A4" w14:textId="4F7BCD96" w:rsidR="004379D2" w:rsidRDefault="004379D2" w:rsidP="004379D2">
            <w:pPr>
              <w:jc w:val="center"/>
            </w:pP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a)</w:t>
            </w:r>
            <w:r w:rsidRPr="0036514D">
              <w:rPr>
                <w:b/>
              </w:rPr>
              <w:t xml:space="preserve"> </w:t>
            </w:r>
            <w:r>
              <w:rPr>
                <w:b/>
              </w:rPr>
              <w:t>K = 2 samples per chunk</w:t>
            </w:r>
          </w:p>
        </w:tc>
        <w:tc>
          <w:tcPr>
            <w:tcW w:w="4750" w:type="dxa"/>
          </w:tcPr>
          <w:p w14:paraId="4B57FFA7" w14:textId="77777777" w:rsidR="00280429" w:rsidRDefault="004379D2" w:rsidP="00280429">
            <w:r>
              <w:rPr>
                <w:noProof/>
                <w:lang w:val="sv-SE" w:eastAsia="sv-SE"/>
              </w:rPr>
              <w:drawing>
                <wp:inline distT="0" distB="0" distL="0" distR="0" wp14:anchorId="49207E87" wp14:editId="1CB6F112">
                  <wp:extent cx="2880000" cy="215999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numl_TR38900_5G_CDL_B_tx_rx_ports_TS__0.5_xtraditional_channel_model_antenna_1_ports__ln6344_tp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FB303" w14:textId="37383733" w:rsidR="004379D2" w:rsidRDefault="004379D2" w:rsidP="0087149A">
            <w:pPr>
              <w:keepNext/>
              <w:jc w:val="center"/>
            </w:pPr>
            <w:r>
              <w:rPr>
                <w:rFonts w:ascii="Times" w:eastAsia="SimSun" w:hAnsi="Times"/>
                <w:b/>
                <w:szCs w:val="24"/>
                <w:lang w:eastAsia="ja-JP"/>
              </w:rPr>
              <w:t>b</w:t>
            </w:r>
            <w:r w:rsidRPr="0036514D">
              <w:rPr>
                <w:rFonts w:ascii="Times" w:eastAsia="SimSun" w:hAnsi="Times"/>
                <w:b/>
                <w:szCs w:val="24"/>
                <w:lang w:eastAsia="ja-JP"/>
              </w:rPr>
              <w:t>)</w:t>
            </w:r>
            <w:r w:rsidRPr="0036514D">
              <w:rPr>
                <w:b/>
              </w:rPr>
              <w:t xml:space="preserve"> </w:t>
            </w:r>
            <w:r>
              <w:rPr>
                <w:b/>
              </w:rPr>
              <w:t>K = 4 samples per chunk</w:t>
            </w:r>
          </w:p>
        </w:tc>
      </w:tr>
    </w:tbl>
    <w:p w14:paraId="01581109" w14:textId="0FA32BD1" w:rsidR="00281FE9" w:rsidRDefault="0087149A" w:rsidP="0020792A">
      <w:pPr>
        <w:pStyle w:val="Caption"/>
      </w:pPr>
      <w:bookmarkStart w:id="5" w:name="_Ref4944720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552D">
        <w:rPr>
          <w:noProof/>
        </w:rPr>
        <w:t>2</w:t>
      </w:r>
      <w:r>
        <w:fldChar w:fldCharType="end"/>
      </w:r>
      <w:bookmarkEnd w:id="5"/>
      <w:r>
        <w:t>. Evaluation results for different chunk placements when X=2.</w:t>
      </w:r>
    </w:p>
    <w:p w14:paraId="2CF8BC83" w14:textId="344BA1BA" w:rsidR="006B3EF1" w:rsidRDefault="00AE61DB" w:rsidP="00AE61DB">
      <w:pPr>
        <w:pStyle w:val="Heading2"/>
      </w:pPr>
      <w:r>
        <w:t>X and K dependence with MCS/BW</w:t>
      </w:r>
    </w:p>
    <w:p w14:paraId="147F549A" w14:textId="309BC257" w:rsidR="00742686" w:rsidRDefault="00742686" w:rsidP="00742686">
      <w:r>
        <w:t xml:space="preserve">In the previous RAN1 meeting it was agreed that the selected values for X and K are associated with MCS/BW. In </w:t>
      </w:r>
      <w:r>
        <w:fldChar w:fldCharType="begin"/>
      </w:r>
      <w:r>
        <w:instrText xml:space="preserve"> REF _Ref492385153 \h </w:instrText>
      </w:r>
      <w:r>
        <w:fldChar w:fldCharType="separate"/>
      </w:r>
      <w:r w:rsidR="009B552D">
        <w:t xml:space="preserve">Figure </w:t>
      </w:r>
      <w:r w:rsidR="009B552D">
        <w:rPr>
          <w:noProof/>
        </w:rPr>
        <w:t>3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_Ref492391318 \h </w:instrText>
      </w:r>
      <w:r>
        <w:fldChar w:fldCharType="separate"/>
      </w:r>
      <w:r w:rsidR="009B552D">
        <w:t xml:space="preserve">Figure </w:t>
      </w:r>
      <w:r w:rsidR="009B552D">
        <w:rPr>
          <w:noProof/>
        </w:rPr>
        <w:t>6</w:t>
      </w:r>
      <w:r>
        <w:fldChar w:fldCharType="end"/>
      </w:r>
      <w:r>
        <w:t xml:space="preserve"> we present evaluations results with different combinations of K and X to further study their dependence with MCS/BW. </w:t>
      </w:r>
      <w:r w:rsidR="00964EE9">
        <w:t>The presented evaluations use different MCS and scheduled BW, with 30 GHz carrier frequency, 60 kHz SCS, practical phase noise compensation (CPE+ICI).</w:t>
      </w:r>
      <w:r w:rsidR="006F49D2">
        <w:t xml:space="preserve"> </w:t>
      </w:r>
      <w:r>
        <w:t>One important fact that we can observe in the presented results is that the best PTRS design in the DFT domain is independent of the scheduled MCS</w:t>
      </w:r>
      <w:r w:rsidR="006F49D2">
        <w:t>.</w:t>
      </w:r>
      <w:r w:rsidR="00391914">
        <w:t xml:space="preserve"> Studying the </w:t>
      </w:r>
      <w:r w:rsidR="00050443">
        <w:t>results,</w:t>
      </w:r>
      <w:r w:rsidR="00F0683C">
        <w:t xml:space="preserve"> it seems that the values of K must be associated with the scheduled BW</w:t>
      </w:r>
      <w:r w:rsidR="00391914">
        <w:t xml:space="preserve"> </w:t>
      </w:r>
      <w:r w:rsidR="00D65E5E">
        <w:t>and the value of X must be associated with the value of K and with the scheduled BW.</w:t>
      </w:r>
    </w:p>
    <w:p w14:paraId="548833B6" w14:textId="0A7967B9" w:rsidR="00742686" w:rsidRDefault="0096201C" w:rsidP="0096201C">
      <w:pPr>
        <w:pStyle w:val="Observation"/>
      </w:pPr>
      <w:bookmarkStart w:id="6" w:name="_Toc494732052"/>
      <w:r>
        <w:t xml:space="preserve">The </w:t>
      </w:r>
      <w:r w:rsidR="00295973">
        <w:t>values of</w:t>
      </w:r>
      <w:r>
        <w:t xml:space="preserve"> X and K values in each case are independent of the scheduled MCS.</w:t>
      </w:r>
      <w:bookmarkEnd w:id="6"/>
    </w:p>
    <w:p w14:paraId="3D5AD613" w14:textId="3B8FAD0B" w:rsidR="007F37C6" w:rsidRDefault="007F37C6" w:rsidP="007F37C6">
      <w:pPr>
        <w:pStyle w:val="Observation"/>
      </w:pPr>
      <w:bookmarkStart w:id="7" w:name="_Toc494732053"/>
      <w:r>
        <w:t>The value of K is dependent on the scheduled BW.</w:t>
      </w:r>
      <w:bookmarkEnd w:id="7"/>
    </w:p>
    <w:p w14:paraId="71971F7C" w14:textId="0AECA228" w:rsidR="006730FB" w:rsidRPr="00742686" w:rsidRDefault="007F37C6" w:rsidP="00D93D9D">
      <w:pPr>
        <w:pStyle w:val="Observation"/>
      </w:pPr>
      <w:bookmarkStart w:id="8" w:name="_Toc494732054"/>
      <w:r>
        <w:t>The value of X is dependent on the value of K and on the scheduled BW.</w:t>
      </w:r>
      <w:bookmarkEnd w:id="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510295" w14:paraId="573099B5" w14:textId="77777777" w:rsidTr="006757A1">
        <w:tc>
          <w:tcPr>
            <w:tcW w:w="950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4"/>
              <w:gridCol w:w="4635"/>
            </w:tblGrid>
            <w:tr w:rsidR="00510295" w14:paraId="5EE8B0C3" w14:textId="77777777" w:rsidTr="006757A1">
              <w:tc>
                <w:tcPr>
                  <w:tcW w:w="4634" w:type="dxa"/>
                </w:tcPr>
                <w:p w14:paraId="70E557A6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4DE4467D" wp14:editId="640304B5">
                        <wp:extent cx="2783998" cy="2087998"/>
                        <wp:effectExtent l="0" t="0" r="0" b="762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8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605E96" w14:textId="77777777" w:rsidR="00510295" w:rsidRPr="000F7027" w:rsidRDefault="00510295" w:rsidP="006757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a) 16QAM(1/2)</w:t>
                  </w:r>
                </w:p>
              </w:tc>
              <w:tc>
                <w:tcPr>
                  <w:tcW w:w="4635" w:type="dxa"/>
                </w:tcPr>
                <w:p w14:paraId="71196DE4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1298DD44" wp14:editId="5CED7CCC">
                        <wp:extent cx="2783997" cy="2087998"/>
                        <wp:effectExtent l="0" t="0" r="0" b="762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7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799B604" w14:textId="77777777" w:rsidR="00510295" w:rsidRDefault="00510295" w:rsidP="006757A1">
                  <w:pPr>
                    <w:jc w:val="center"/>
                  </w:pPr>
                  <w:r>
                    <w:rPr>
                      <w:b/>
                    </w:rPr>
                    <w:t>b</w:t>
                  </w:r>
                  <w:r w:rsidRPr="000F7027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64QAM(3/4)</w:t>
                  </w:r>
                </w:p>
              </w:tc>
            </w:tr>
          </w:tbl>
          <w:p w14:paraId="1FD205AE" w14:textId="77777777" w:rsidR="00510295" w:rsidRDefault="00510295" w:rsidP="006757A1"/>
        </w:tc>
      </w:tr>
    </w:tbl>
    <w:p w14:paraId="7E85A91D" w14:textId="4ED4DF16" w:rsidR="00510295" w:rsidRDefault="00510295" w:rsidP="00510295">
      <w:pPr>
        <w:pStyle w:val="Caption"/>
      </w:pPr>
      <w:bookmarkStart w:id="9" w:name="_Ref4923851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552D">
        <w:rPr>
          <w:noProof/>
        </w:rPr>
        <w:t>3</w:t>
      </w:r>
      <w:r>
        <w:fldChar w:fldCharType="end"/>
      </w:r>
      <w:bookmarkEnd w:id="9"/>
      <w:r>
        <w:t>. Evaluation results with 4 PRB’s scheduled BW for different chunk-based designs at 30 GHz.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510295" w14:paraId="6192E6A7" w14:textId="77777777" w:rsidTr="006757A1">
        <w:tc>
          <w:tcPr>
            <w:tcW w:w="950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4"/>
              <w:gridCol w:w="4635"/>
            </w:tblGrid>
            <w:tr w:rsidR="00510295" w14:paraId="34711C9B" w14:textId="77777777" w:rsidTr="006757A1">
              <w:tc>
                <w:tcPr>
                  <w:tcW w:w="4634" w:type="dxa"/>
                </w:tcPr>
                <w:p w14:paraId="68B5C11B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lastRenderedPageBreak/>
                    <w:drawing>
                      <wp:inline distT="0" distB="0" distL="0" distR="0" wp14:anchorId="31904231" wp14:editId="194C797B">
                        <wp:extent cx="2783998" cy="2087998"/>
                        <wp:effectExtent l="0" t="0" r="0" b="762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8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FBE2784" w14:textId="77777777" w:rsidR="00510295" w:rsidRPr="000F7027" w:rsidRDefault="00510295" w:rsidP="006757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a) 16QAM(1/2)</w:t>
                  </w:r>
                </w:p>
              </w:tc>
              <w:tc>
                <w:tcPr>
                  <w:tcW w:w="4635" w:type="dxa"/>
                </w:tcPr>
                <w:p w14:paraId="5CFEAC59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19ED022F" wp14:editId="59700F19">
                        <wp:extent cx="2783997" cy="2087998"/>
                        <wp:effectExtent l="0" t="0" r="0" b="762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7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26B16B" w14:textId="77777777" w:rsidR="00510295" w:rsidRDefault="00510295" w:rsidP="006757A1">
                  <w:pPr>
                    <w:jc w:val="center"/>
                  </w:pPr>
                  <w:r>
                    <w:rPr>
                      <w:b/>
                    </w:rPr>
                    <w:t>b</w:t>
                  </w:r>
                  <w:r w:rsidRPr="000F7027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64QAM(3/4)</w:t>
                  </w:r>
                </w:p>
              </w:tc>
            </w:tr>
          </w:tbl>
          <w:p w14:paraId="72632BC4" w14:textId="77777777" w:rsidR="00510295" w:rsidRDefault="00510295" w:rsidP="006757A1"/>
        </w:tc>
      </w:tr>
    </w:tbl>
    <w:p w14:paraId="5BA77699" w14:textId="0E14D0F8" w:rsidR="00510295" w:rsidRDefault="00510295" w:rsidP="0051029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552D">
        <w:rPr>
          <w:noProof/>
        </w:rPr>
        <w:t>4</w:t>
      </w:r>
      <w:r>
        <w:fldChar w:fldCharType="end"/>
      </w:r>
      <w:r>
        <w:t>. Evaluation results with 8 PRB’s scheduled BW for different chunk-based designs at 30 GHz.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510295" w14:paraId="498B36EF" w14:textId="77777777" w:rsidTr="006757A1">
        <w:tc>
          <w:tcPr>
            <w:tcW w:w="950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4"/>
              <w:gridCol w:w="4635"/>
            </w:tblGrid>
            <w:tr w:rsidR="00510295" w14:paraId="5604F541" w14:textId="77777777" w:rsidTr="006757A1">
              <w:tc>
                <w:tcPr>
                  <w:tcW w:w="4634" w:type="dxa"/>
                </w:tcPr>
                <w:p w14:paraId="427DB4EE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349F390C" wp14:editId="3BB79BD9">
                        <wp:extent cx="2783998" cy="2087998"/>
                        <wp:effectExtent l="0" t="0" r="0" b="762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8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B92F722" w14:textId="77777777" w:rsidR="00510295" w:rsidRPr="000F7027" w:rsidRDefault="00510295" w:rsidP="006757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a) 16QAM(1/2)</w:t>
                  </w:r>
                </w:p>
              </w:tc>
              <w:tc>
                <w:tcPr>
                  <w:tcW w:w="4635" w:type="dxa"/>
                </w:tcPr>
                <w:p w14:paraId="001FCA0B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0214FA57" wp14:editId="7D77D0AE">
                        <wp:extent cx="2783997" cy="2087998"/>
                        <wp:effectExtent l="0" t="0" r="0" b="762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7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96B0AE" w14:textId="77777777" w:rsidR="00510295" w:rsidRDefault="00510295" w:rsidP="006757A1">
                  <w:pPr>
                    <w:jc w:val="center"/>
                  </w:pPr>
                  <w:r>
                    <w:rPr>
                      <w:b/>
                    </w:rPr>
                    <w:t>b</w:t>
                  </w:r>
                  <w:r w:rsidRPr="000F7027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64QAM(3/4)</w:t>
                  </w:r>
                </w:p>
              </w:tc>
            </w:tr>
          </w:tbl>
          <w:p w14:paraId="17419203" w14:textId="77777777" w:rsidR="00510295" w:rsidRDefault="00510295" w:rsidP="006757A1"/>
        </w:tc>
      </w:tr>
    </w:tbl>
    <w:p w14:paraId="7CC7515A" w14:textId="6361A35C" w:rsidR="00510295" w:rsidRDefault="00510295" w:rsidP="0051029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552D">
        <w:rPr>
          <w:noProof/>
        </w:rPr>
        <w:t>5</w:t>
      </w:r>
      <w:r>
        <w:fldChar w:fldCharType="end"/>
      </w:r>
      <w:r>
        <w:t>. Evaluation results with 16 PRB’s scheduled BW for different chunk-based designs at 30 GHz.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0"/>
      </w:tblGrid>
      <w:tr w:rsidR="00510295" w14:paraId="3F351AA6" w14:textId="77777777" w:rsidTr="006757A1">
        <w:tc>
          <w:tcPr>
            <w:tcW w:w="950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34"/>
              <w:gridCol w:w="4635"/>
            </w:tblGrid>
            <w:tr w:rsidR="00510295" w14:paraId="1DB7C3AF" w14:textId="77777777" w:rsidTr="006757A1">
              <w:tc>
                <w:tcPr>
                  <w:tcW w:w="4634" w:type="dxa"/>
                </w:tcPr>
                <w:p w14:paraId="0588E46F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6A4E2CA1" wp14:editId="77591542">
                        <wp:extent cx="2783997" cy="2087998"/>
                        <wp:effectExtent l="0" t="0" r="0" b="762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7" cy="2087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FB017D1" w14:textId="77777777" w:rsidR="00510295" w:rsidRPr="000F7027" w:rsidRDefault="00510295" w:rsidP="006757A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a) 16QAM(1/2)</w:t>
                  </w:r>
                </w:p>
              </w:tc>
              <w:tc>
                <w:tcPr>
                  <w:tcW w:w="4635" w:type="dxa"/>
                </w:tcPr>
                <w:p w14:paraId="518E8E2F" w14:textId="77777777" w:rsidR="00510295" w:rsidRDefault="00510295" w:rsidP="006757A1">
                  <w:pPr>
                    <w:jc w:val="center"/>
                  </w:pPr>
                  <w:r>
                    <w:rPr>
                      <w:noProof/>
                      <w:lang w:val="sv-SE" w:eastAsia="sv-SE"/>
                    </w:rPr>
                    <w:drawing>
                      <wp:inline distT="0" distB="0" distL="0" distR="0" wp14:anchorId="79832386" wp14:editId="6A0FDAB8">
                        <wp:extent cx="2783997" cy="2087997"/>
                        <wp:effectExtent l="0" t="0" r="0" b="7620"/>
                        <wp:docPr id="32" name="Picture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ln3350_ln3351_TP_edited_with_optimal.png"/>
                                <pic:cNvPicPr/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3997" cy="2087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F17238" w14:textId="77777777" w:rsidR="00510295" w:rsidRDefault="00510295" w:rsidP="006757A1">
                  <w:pPr>
                    <w:jc w:val="center"/>
                  </w:pPr>
                  <w:r>
                    <w:rPr>
                      <w:b/>
                    </w:rPr>
                    <w:t>b</w:t>
                  </w:r>
                  <w:r w:rsidRPr="000F7027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64QAM(3/4)</w:t>
                  </w:r>
                </w:p>
              </w:tc>
            </w:tr>
          </w:tbl>
          <w:p w14:paraId="2DDAD549" w14:textId="77777777" w:rsidR="00510295" w:rsidRDefault="00510295" w:rsidP="006757A1"/>
        </w:tc>
      </w:tr>
    </w:tbl>
    <w:p w14:paraId="734C36EE" w14:textId="3539F629" w:rsidR="00510295" w:rsidRDefault="00510295" w:rsidP="00510295">
      <w:pPr>
        <w:pStyle w:val="Caption"/>
      </w:pPr>
      <w:bookmarkStart w:id="10" w:name="_Ref4923913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552D">
        <w:rPr>
          <w:noProof/>
        </w:rPr>
        <w:t>6</w:t>
      </w:r>
      <w:r>
        <w:fldChar w:fldCharType="end"/>
      </w:r>
      <w:bookmarkEnd w:id="10"/>
      <w:r>
        <w:t>. Evaluation results with 32 PRB’s scheduled BW for different chunk-based designs at 30 GHz.</w:t>
      </w:r>
    </w:p>
    <w:p w14:paraId="45E173E3" w14:textId="77777777" w:rsidR="00AE61DB" w:rsidRPr="00AE61DB" w:rsidRDefault="00AE61DB" w:rsidP="00AE61DB"/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6A4817C8" w14:textId="33935653" w:rsidR="002451ED" w:rsidRDefault="003A0E41" w:rsidP="008E065E">
      <w:pPr>
        <w:pStyle w:val="BodyText"/>
      </w:pPr>
      <w:r>
        <w:t xml:space="preserve">In this </w:t>
      </w:r>
      <w:r w:rsidR="00F26BB4">
        <w:t>contribution,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139FEB5" w14:textId="6E3E8F0E" w:rsidR="009B552D" w:rsidRDefault="00EB6DA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\h \z \t "Observation;1" </w:instrText>
      </w:r>
      <w:r>
        <w:rPr>
          <w:b w:val="0"/>
          <w:bCs/>
        </w:rPr>
        <w:fldChar w:fldCharType="separate"/>
      </w:r>
      <w:hyperlink w:anchor="_Toc494732051" w:history="1">
        <w:r w:rsidR="009B552D" w:rsidRPr="00E64CF1">
          <w:rPr>
            <w:rStyle w:val="Hyperlink"/>
          </w:rPr>
          <w:t>Observation 1</w:t>
        </w:r>
        <w:r w:rsidR="009B552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B552D" w:rsidRPr="00E64CF1">
          <w:rPr>
            <w:rStyle w:val="Hyperlink"/>
          </w:rPr>
          <w:t>A chunk placed in the Tail of the BW improves the performance.</w:t>
        </w:r>
      </w:hyperlink>
    </w:p>
    <w:p w14:paraId="68ED3B52" w14:textId="1988CC43" w:rsidR="009B552D" w:rsidRDefault="008C7CC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4732052" w:history="1">
        <w:r w:rsidR="009B552D" w:rsidRPr="00E64CF1">
          <w:rPr>
            <w:rStyle w:val="Hyperlink"/>
          </w:rPr>
          <w:t>Observation 2</w:t>
        </w:r>
        <w:r w:rsidR="009B552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B552D" w:rsidRPr="00E64CF1">
          <w:rPr>
            <w:rStyle w:val="Hyperlink"/>
          </w:rPr>
          <w:t>The values of X and K values in each case are independent of the scheduled MCS.</w:t>
        </w:r>
      </w:hyperlink>
    </w:p>
    <w:p w14:paraId="7009A342" w14:textId="1152FAAC" w:rsidR="009B552D" w:rsidRDefault="008C7CC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4732053" w:history="1">
        <w:r w:rsidR="009B552D" w:rsidRPr="00E64CF1">
          <w:rPr>
            <w:rStyle w:val="Hyperlink"/>
          </w:rPr>
          <w:t>Observation 3</w:t>
        </w:r>
        <w:r w:rsidR="009B552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B552D" w:rsidRPr="00E64CF1">
          <w:rPr>
            <w:rStyle w:val="Hyperlink"/>
          </w:rPr>
          <w:t>The value of K is dependent on the scheduled BW.</w:t>
        </w:r>
      </w:hyperlink>
    </w:p>
    <w:p w14:paraId="3CC91F73" w14:textId="0F2AC171" w:rsidR="009B552D" w:rsidRDefault="008C7CC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4732054" w:history="1">
        <w:r w:rsidR="009B552D" w:rsidRPr="00E64CF1">
          <w:rPr>
            <w:rStyle w:val="Hyperlink"/>
          </w:rPr>
          <w:t>Observation 4</w:t>
        </w:r>
        <w:r w:rsidR="009B552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B552D" w:rsidRPr="00E64CF1">
          <w:rPr>
            <w:rStyle w:val="Hyperlink"/>
          </w:rPr>
          <w:t>The value of X is dependent on the value of K and on the scheduled BW.</w:t>
        </w:r>
      </w:hyperlink>
    </w:p>
    <w:p w14:paraId="60B357CF" w14:textId="07AADF02" w:rsidR="00C01F33" w:rsidRPr="00790B99" w:rsidRDefault="00EB6DA5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3BC9304B" w14:textId="2F147B86" w:rsidR="003A7EF3" w:rsidRDefault="007B6DD8" w:rsidP="00DC0FD5">
      <w:pPr>
        <w:pStyle w:val="Reference"/>
        <w:numPr>
          <w:ilvl w:val="0"/>
          <w:numId w:val="0"/>
        </w:numPr>
      </w:pPr>
      <w:bookmarkStart w:id="12" w:name="_Ref485370050"/>
      <w:bookmarkStart w:id="13" w:name="_Ref494470935"/>
      <w:r w:rsidRPr="00CA4461">
        <w:t>[</w:t>
      </w:r>
      <w:r w:rsidRPr="00CA4461">
        <w:rPr>
          <w:b/>
        </w:rPr>
        <w:fldChar w:fldCharType="begin"/>
      </w:r>
      <w:r w:rsidRPr="00CA4461">
        <w:instrText xml:space="preserve"> SEQ [ \* ARABIC </w:instrText>
      </w:r>
      <w:r w:rsidRPr="00CA4461">
        <w:rPr>
          <w:b/>
        </w:rPr>
        <w:fldChar w:fldCharType="separate"/>
      </w:r>
      <w:r w:rsidR="009B552D">
        <w:rPr>
          <w:noProof/>
        </w:rPr>
        <w:t>1</w:t>
      </w:r>
      <w:r w:rsidRPr="00CA4461">
        <w:rPr>
          <w:b/>
        </w:rPr>
        <w:fldChar w:fldCharType="end"/>
      </w:r>
      <w:bookmarkEnd w:id="12"/>
      <w:bookmarkEnd w:id="13"/>
      <w:r>
        <w:t>]</w:t>
      </w:r>
      <w:r>
        <w:tab/>
        <w:t>R4-</w:t>
      </w:r>
      <w:r w:rsidRPr="003F0A2E">
        <w:rPr>
          <w:lang w:val="en-US"/>
        </w:rPr>
        <w:t>1701165</w:t>
      </w:r>
      <w:r>
        <w:t>, “On mm-wave phase noise modelling”, Ericsson</w:t>
      </w:r>
    </w:p>
    <w:p w14:paraId="252FE236" w14:textId="16D6336A" w:rsidR="00D47CD7" w:rsidRDefault="00D47CD7" w:rsidP="00D47CD7">
      <w:pPr>
        <w:pStyle w:val="Heading1"/>
      </w:pPr>
      <w:r>
        <w:t>Appendix</w:t>
      </w:r>
    </w:p>
    <w:p w14:paraId="327F15CB" w14:textId="77777777" w:rsidR="001A12E8" w:rsidRPr="001A12E8" w:rsidRDefault="001A12E8" w:rsidP="001A12E8"/>
    <w:tbl>
      <w:tblPr>
        <w:tblStyle w:val="TableGrid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5103"/>
      </w:tblGrid>
      <w:tr w:rsidR="00D47CD7" w14:paraId="26D872D6" w14:textId="77777777" w:rsidTr="00D724B3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8FD8F27" w14:textId="77777777" w:rsidR="00D47CD7" w:rsidRPr="00933B96" w:rsidRDefault="00D47CD7" w:rsidP="00D724B3">
            <w:pPr>
              <w:jc w:val="center"/>
              <w:rPr>
                <w:b/>
              </w:rPr>
            </w:pPr>
            <w:r w:rsidRPr="00933B96">
              <w:rPr>
                <w:b/>
              </w:rPr>
              <w:t>Parameter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269907B" w14:textId="77777777" w:rsidR="00D47CD7" w:rsidRPr="00933B96" w:rsidRDefault="00D47CD7" w:rsidP="00D724B3">
            <w:pPr>
              <w:jc w:val="center"/>
              <w:rPr>
                <w:b/>
              </w:rPr>
            </w:pPr>
            <w:r w:rsidRPr="00933B96">
              <w:rPr>
                <w:b/>
              </w:rPr>
              <w:t>Value</w:t>
            </w:r>
          </w:p>
        </w:tc>
      </w:tr>
      <w:tr w:rsidR="00D47CD7" w14:paraId="5683C886" w14:textId="77777777" w:rsidTr="00D724B3">
        <w:tc>
          <w:tcPr>
            <w:tcW w:w="2830" w:type="dxa"/>
            <w:vAlign w:val="center"/>
          </w:tcPr>
          <w:p w14:paraId="58BA3F67" w14:textId="77777777" w:rsidR="00D47CD7" w:rsidRDefault="00D47CD7" w:rsidP="00D724B3">
            <w:pPr>
              <w:jc w:val="center"/>
            </w:pPr>
            <w:r>
              <w:t>Channel Model</w:t>
            </w:r>
          </w:p>
        </w:tc>
        <w:tc>
          <w:tcPr>
            <w:tcW w:w="5103" w:type="dxa"/>
            <w:vAlign w:val="center"/>
          </w:tcPr>
          <w:p w14:paraId="7C1F4415" w14:textId="77777777" w:rsidR="00D47CD7" w:rsidRPr="00933B96" w:rsidRDefault="00D47CD7" w:rsidP="00D724B3">
            <w:pPr>
              <w:overflowPunct/>
              <w:spacing w:after="0"/>
              <w:jc w:val="center"/>
              <w:textAlignment w:val="auto"/>
              <w:rPr>
                <w:sz w:val="24"/>
                <w:szCs w:val="24"/>
                <w:lang w:val="sv-SE" w:eastAsia="en-US"/>
              </w:rPr>
            </w:pPr>
            <w:r w:rsidRPr="00933B96">
              <w:rPr>
                <w:lang w:val="sv-SE" w:eastAsia="en-US"/>
              </w:rPr>
              <w:t>TR38900_5G_CDL_B</w:t>
            </w:r>
          </w:p>
        </w:tc>
      </w:tr>
      <w:tr w:rsidR="00D47CD7" w14:paraId="15A185ED" w14:textId="77777777" w:rsidTr="00D724B3">
        <w:tc>
          <w:tcPr>
            <w:tcW w:w="2830" w:type="dxa"/>
            <w:vAlign w:val="center"/>
          </w:tcPr>
          <w:p w14:paraId="18B08FEE" w14:textId="77777777" w:rsidR="00D47CD7" w:rsidRDefault="00D47CD7" w:rsidP="00D724B3">
            <w:pPr>
              <w:jc w:val="center"/>
            </w:pPr>
            <w:r w:rsidRPr="005A7679">
              <w:rPr>
                <w:bCs/>
                <w:lang w:val="en-US"/>
              </w:rPr>
              <w:t>Phase noise model</w:t>
            </w:r>
          </w:p>
        </w:tc>
        <w:tc>
          <w:tcPr>
            <w:tcW w:w="5103" w:type="dxa"/>
            <w:vAlign w:val="center"/>
          </w:tcPr>
          <w:p w14:paraId="488E495E" w14:textId="153F4E20" w:rsidR="00D47CD7" w:rsidRPr="003245EA" w:rsidRDefault="00D47CD7" w:rsidP="00D724B3">
            <w:pPr>
              <w:overflowPunct/>
              <w:spacing w:after="0"/>
              <w:jc w:val="center"/>
              <w:textAlignment w:val="auto"/>
              <w:rPr>
                <w:lang w:val="en-US"/>
              </w:rPr>
            </w:pPr>
            <w:r w:rsidRPr="005A7679">
              <w:rPr>
                <w:lang w:val="en-US"/>
              </w:rPr>
              <w:t>As proposed in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_Ref494470935 \h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9B552D" w:rsidRPr="00CA4461">
              <w:t>[</w:t>
            </w:r>
            <w:r w:rsidR="009B552D">
              <w:rPr>
                <w:noProof/>
              </w:rPr>
              <w:t>1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], </w:t>
            </w:r>
            <w:r w:rsidRPr="005A7679">
              <w:rPr>
                <w:lang w:val="en-US"/>
              </w:rPr>
              <w:t>applied on both BS and UE</w:t>
            </w:r>
          </w:p>
        </w:tc>
      </w:tr>
      <w:tr w:rsidR="00D47CD7" w14:paraId="5B754002" w14:textId="77777777" w:rsidTr="00D724B3">
        <w:tc>
          <w:tcPr>
            <w:tcW w:w="2830" w:type="dxa"/>
            <w:vAlign w:val="center"/>
          </w:tcPr>
          <w:p w14:paraId="41433905" w14:textId="77777777" w:rsidR="00D47CD7" w:rsidRDefault="00D47CD7" w:rsidP="00D724B3">
            <w:pPr>
              <w:jc w:val="center"/>
            </w:pPr>
            <w:r>
              <w:t>UE speed</w:t>
            </w:r>
          </w:p>
        </w:tc>
        <w:tc>
          <w:tcPr>
            <w:tcW w:w="5103" w:type="dxa"/>
            <w:vAlign w:val="center"/>
          </w:tcPr>
          <w:p w14:paraId="4AEF5AA5" w14:textId="77777777" w:rsidR="00D47CD7" w:rsidRDefault="00D47CD7" w:rsidP="00D724B3">
            <w:pPr>
              <w:overflowPunct/>
              <w:spacing w:after="0"/>
              <w:jc w:val="center"/>
              <w:textAlignment w:val="auto"/>
              <w:rPr>
                <w:lang w:val="sv-SE" w:eastAsia="en-US"/>
              </w:rPr>
            </w:pPr>
            <w:r>
              <w:t>3km/h</w:t>
            </w:r>
          </w:p>
        </w:tc>
      </w:tr>
      <w:tr w:rsidR="00D47CD7" w14:paraId="23DFB8E5" w14:textId="77777777" w:rsidTr="00D724B3">
        <w:tc>
          <w:tcPr>
            <w:tcW w:w="2830" w:type="dxa"/>
            <w:vAlign w:val="center"/>
          </w:tcPr>
          <w:p w14:paraId="3C258549" w14:textId="77777777" w:rsidR="00D47CD7" w:rsidRDefault="00D47CD7" w:rsidP="00D724B3">
            <w:pPr>
              <w:jc w:val="center"/>
            </w:pPr>
            <w:r>
              <w:t>Delay spread</w:t>
            </w:r>
          </w:p>
        </w:tc>
        <w:tc>
          <w:tcPr>
            <w:tcW w:w="5103" w:type="dxa"/>
            <w:vAlign w:val="center"/>
          </w:tcPr>
          <w:p w14:paraId="06772554" w14:textId="77777777" w:rsidR="00D47CD7" w:rsidRDefault="00D47CD7" w:rsidP="00D724B3">
            <w:pPr>
              <w:overflowPunct/>
              <w:spacing w:after="0"/>
              <w:jc w:val="center"/>
              <w:textAlignment w:val="auto"/>
              <w:rPr>
                <w:lang w:val="sv-SE" w:eastAsia="en-US"/>
              </w:rPr>
            </w:pPr>
            <w:r>
              <w:t>100 ns</w:t>
            </w:r>
          </w:p>
        </w:tc>
      </w:tr>
      <w:tr w:rsidR="00D47CD7" w14:paraId="7EA38CE1" w14:textId="77777777" w:rsidTr="00D724B3">
        <w:tc>
          <w:tcPr>
            <w:tcW w:w="2830" w:type="dxa"/>
            <w:vAlign w:val="center"/>
          </w:tcPr>
          <w:p w14:paraId="58C4F791" w14:textId="77777777" w:rsidR="00D47CD7" w:rsidRDefault="00D47CD7" w:rsidP="00D724B3">
            <w:pPr>
              <w:jc w:val="center"/>
            </w:pPr>
            <w:r>
              <w:t>Transmission Slot Length</w:t>
            </w:r>
          </w:p>
        </w:tc>
        <w:tc>
          <w:tcPr>
            <w:tcW w:w="5103" w:type="dxa"/>
            <w:vAlign w:val="center"/>
          </w:tcPr>
          <w:p w14:paraId="175A4F5E" w14:textId="77777777" w:rsidR="00D47CD7" w:rsidRDefault="00D47CD7" w:rsidP="00D724B3">
            <w:pPr>
              <w:overflowPunct/>
              <w:spacing w:after="0"/>
              <w:jc w:val="center"/>
              <w:textAlignment w:val="auto"/>
            </w:pPr>
            <w:r>
              <w:t>14 symbols</w:t>
            </w:r>
          </w:p>
        </w:tc>
      </w:tr>
      <w:tr w:rsidR="00D47CD7" w14:paraId="0C4E8699" w14:textId="77777777" w:rsidTr="00D724B3">
        <w:tc>
          <w:tcPr>
            <w:tcW w:w="2830" w:type="dxa"/>
            <w:vAlign w:val="center"/>
          </w:tcPr>
          <w:p w14:paraId="63609BBB" w14:textId="77777777" w:rsidR="00D47CD7" w:rsidRDefault="00D47CD7" w:rsidP="00D724B3">
            <w:pPr>
              <w:jc w:val="center"/>
            </w:pPr>
            <w:r>
              <w:t>Link Adaptation</w:t>
            </w:r>
          </w:p>
        </w:tc>
        <w:tc>
          <w:tcPr>
            <w:tcW w:w="5103" w:type="dxa"/>
            <w:vAlign w:val="center"/>
          </w:tcPr>
          <w:p w14:paraId="0C4348DA" w14:textId="77777777" w:rsidR="00D47CD7" w:rsidRDefault="00D47CD7" w:rsidP="00D724B3">
            <w:pPr>
              <w:overflowPunct/>
              <w:spacing w:after="0"/>
              <w:jc w:val="center"/>
              <w:textAlignment w:val="auto"/>
            </w:pPr>
            <w:r>
              <w:t>Disabled</w:t>
            </w:r>
          </w:p>
        </w:tc>
      </w:tr>
      <w:tr w:rsidR="00D47CD7" w14:paraId="7963ECC1" w14:textId="77777777" w:rsidTr="00D724B3">
        <w:tc>
          <w:tcPr>
            <w:tcW w:w="2830" w:type="dxa"/>
            <w:vAlign w:val="center"/>
          </w:tcPr>
          <w:p w14:paraId="3B8E6649" w14:textId="77777777" w:rsidR="00D47CD7" w:rsidRDefault="00D47CD7" w:rsidP="00D724B3">
            <w:pPr>
              <w:jc w:val="center"/>
            </w:pPr>
            <w:r>
              <w:t>Channel estimation</w:t>
            </w:r>
          </w:p>
        </w:tc>
        <w:tc>
          <w:tcPr>
            <w:tcW w:w="5103" w:type="dxa"/>
            <w:vAlign w:val="center"/>
          </w:tcPr>
          <w:p w14:paraId="60F6DC07" w14:textId="77777777" w:rsidR="00D47CD7" w:rsidRDefault="00D47CD7" w:rsidP="00D724B3">
            <w:pPr>
              <w:overflowPunct/>
              <w:spacing w:after="0"/>
              <w:jc w:val="center"/>
              <w:textAlignment w:val="auto"/>
            </w:pPr>
            <w:r>
              <w:t>Practical LMMSE channel estimation using front loaded RS pattern</w:t>
            </w:r>
          </w:p>
        </w:tc>
      </w:tr>
      <w:tr w:rsidR="00D47CD7" w14:paraId="3936EEA1" w14:textId="77777777" w:rsidTr="00D724B3">
        <w:tc>
          <w:tcPr>
            <w:tcW w:w="2830" w:type="dxa"/>
            <w:vAlign w:val="center"/>
          </w:tcPr>
          <w:p w14:paraId="097E9DC1" w14:textId="77777777" w:rsidR="00D47CD7" w:rsidRDefault="00D47CD7" w:rsidP="00D724B3">
            <w:pPr>
              <w:jc w:val="center"/>
            </w:pPr>
            <w:r>
              <w:t>Phase estimation</w:t>
            </w:r>
          </w:p>
        </w:tc>
        <w:tc>
          <w:tcPr>
            <w:tcW w:w="5103" w:type="dxa"/>
            <w:vAlign w:val="center"/>
          </w:tcPr>
          <w:p w14:paraId="5976AF7B" w14:textId="77777777" w:rsidR="00D47CD7" w:rsidRDefault="00D47CD7" w:rsidP="00BE0AF0">
            <w:pPr>
              <w:keepNext/>
              <w:overflowPunct/>
              <w:spacing w:after="0"/>
              <w:jc w:val="center"/>
              <w:textAlignment w:val="auto"/>
            </w:pPr>
            <w:r>
              <w:t>Practical phase estimation</w:t>
            </w:r>
          </w:p>
        </w:tc>
      </w:tr>
    </w:tbl>
    <w:p w14:paraId="51754BEE" w14:textId="732D7F6D" w:rsidR="00BE0AF0" w:rsidRDefault="00BE0AF0" w:rsidP="00BE0AF0">
      <w:pPr>
        <w:pStyle w:val="Caption"/>
        <w:framePr w:hSpace="141" w:wrap="around" w:vAnchor="text" w:hAnchor="text" w:xAlign="center" w:y="1"/>
        <w:suppressOverlap/>
      </w:pPr>
      <w:bookmarkStart w:id="14" w:name="_Ref4946283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552D">
        <w:rPr>
          <w:noProof/>
        </w:rPr>
        <w:t>1</w:t>
      </w:r>
      <w:r>
        <w:fldChar w:fldCharType="end"/>
      </w:r>
      <w:bookmarkEnd w:id="14"/>
      <w:r>
        <w:t>. Evaluation assumptions</w:t>
      </w:r>
    </w:p>
    <w:p w14:paraId="6BB38994" w14:textId="77777777" w:rsidR="00D47CD7" w:rsidRPr="00CE0424" w:rsidRDefault="00D47CD7" w:rsidP="007B6DD8">
      <w:pPr>
        <w:pStyle w:val="Reference"/>
        <w:numPr>
          <w:ilvl w:val="0"/>
          <w:numId w:val="0"/>
        </w:numPr>
        <w:ind w:left="567" w:hanging="567"/>
      </w:pPr>
    </w:p>
    <w:sectPr w:rsidR="00D47CD7" w:rsidRPr="00CE0424" w:rsidSect="00C02A4C">
      <w:headerReference w:type="even" r:id="rId29"/>
      <w:footerReference w:type="default" r:id="rId3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5E130" w14:textId="77777777" w:rsidR="008C7CCE" w:rsidRDefault="008C7CCE">
      <w:r>
        <w:separator/>
      </w:r>
    </w:p>
  </w:endnote>
  <w:endnote w:type="continuationSeparator" w:id="0">
    <w:p w14:paraId="08F19AFF" w14:textId="77777777" w:rsidR="008C7CCE" w:rsidRDefault="008C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41E87709" w:rsidR="006B3EF1" w:rsidRDefault="006B3EF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500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50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F9E46" w14:textId="77777777" w:rsidR="008C7CCE" w:rsidRDefault="008C7CCE">
      <w:r>
        <w:separator/>
      </w:r>
    </w:p>
  </w:footnote>
  <w:footnote w:type="continuationSeparator" w:id="0">
    <w:p w14:paraId="39C347CC" w14:textId="77777777" w:rsidR="008C7CCE" w:rsidRDefault="008C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6B3EF1" w:rsidRDefault="006B3E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F56F46"/>
    <w:multiLevelType w:val="hybridMultilevel"/>
    <w:tmpl w:val="2F36A4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8"/>
  </w:num>
  <w:num w:numId="15">
    <w:abstractNumId w:val="9"/>
  </w:num>
  <w:num w:numId="16">
    <w:abstractNumId w:val="14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280"/>
    <w:rsid w:val="00036BA1"/>
    <w:rsid w:val="00042009"/>
    <w:rsid w:val="000422E2"/>
    <w:rsid w:val="00042F22"/>
    <w:rsid w:val="000444EF"/>
    <w:rsid w:val="00050443"/>
    <w:rsid w:val="00052A07"/>
    <w:rsid w:val="000534E3"/>
    <w:rsid w:val="0005589B"/>
    <w:rsid w:val="0005606A"/>
    <w:rsid w:val="00057117"/>
    <w:rsid w:val="000616E7"/>
    <w:rsid w:val="00061E3D"/>
    <w:rsid w:val="0006487E"/>
    <w:rsid w:val="00065E1A"/>
    <w:rsid w:val="0007505C"/>
    <w:rsid w:val="00077E5F"/>
    <w:rsid w:val="0008036A"/>
    <w:rsid w:val="000807FE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3D5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F06D6"/>
    <w:rsid w:val="000F0EB1"/>
    <w:rsid w:val="000F1106"/>
    <w:rsid w:val="000F122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4B9B"/>
    <w:rsid w:val="001659C1"/>
    <w:rsid w:val="00173A8E"/>
    <w:rsid w:val="0018143F"/>
    <w:rsid w:val="00190AC1"/>
    <w:rsid w:val="00192E0B"/>
    <w:rsid w:val="0019341A"/>
    <w:rsid w:val="00197DF9"/>
    <w:rsid w:val="001A12E8"/>
    <w:rsid w:val="001A1987"/>
    <w:rsid w:val="001A2564"/>
    <w:rsid w:val="001A6173"/>
    <w:rsid w:val="001A6CBA"/>
    <w:rsid w:val="001B0D97"/>
    <w:rsid w:val="001B5A5D"/>
    <w:rsid w:val="001C01E8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92A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838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371E"/>
    <w:rsid w:val="00257543"/>
    <w:rsid w:val="002611E7"/>
    <w:rsid w:val="002617E7"/>
    <w:rsid w:val="00262697"/>
    <w:rsid w:val="00264228"/>
    <w:rsid w:val="00264334"/>
    <w:rsid w:val="0026473E"/>
    <w:rsid w:val="00266214"/>
    <w:rsid w:val="002667FE"/>
    <w:rsid w:val="00267C83"/>
    <w:rsid w:val="0027144F"/>
    <w:rsid w:val="00271813"/>
    <w:rsid w:val="00271F3A"/>
    <w:rsid w:val="00273278"/>
    <w:rsid w:val="002737F4"/>
    <w:rsid w:val="00280429"/>
    <w:rsid w:val="002805F5"/>
    <w:rsid w:val="00280751"/>
    <w:rsid w:val="00281FE9"/>
    <w:rsid w:val="0028280A"/>
    <w:rsid w:val="00286ACD"/>
    <w:rsid w:val="00287838"/>
    <w:rsid w:val="002907B5"/>
    <w:rsid w:val="00292EB7"/>
    <w:rsid w:val="002934C2"/>
    <w:rsid w:val="00295973"/>
    <w:rsid w:val="00296227"/>
    <w:rsid w:val="00296F44"/>
    <w:rsid w:val="0029777D"/>
    <w:rsid w:val="002A055E"/>
    <w:rsid w:val="002A1D4E"/>
    <w:rsid w:val="002A2869"/>
    <w:rsid w:val="002B1E73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1914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010"/>
    <w:rsid w:val="003C7806"/>
    <w:rsid w:val="003D109F"/>
    <w:rsid w:val="003D2478"/>
    <w:rsid w:val="003D3C45"/>
    <w:rsid w:val="003D5B1F"/>
    <w:rsid w:val="003E15FA"/>
    <w:rsid w:val="003E2390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D34"/>
    <w:rsid w:val="00427248"/>
    <w:rsid w:val="00437447"/>
    <w:rsid w:val="004379D2"/>
    <w:rsid w:val="00441782"/>
    <w:rsid w:val="00441A92"/>
    <w:rsid w:val="00444F56"/>
    <w:rsid w:val="00446488"/>
    <w:rsid w:val="004513B2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7D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295"/>
    <w:rsid w:val="005108D8"/>
    <w:rsid w:val="00511301"/>
    <w:rsid w:val="005116F9"/>
    <w:rsid w:val="00514157"/>
    <w:rsid w:val="005153A7"/>
    <w:rsid w:val="005219CF"/>
    <w:rsid w:val="00530ED7"/>
    <w:rsid w:val="00534B59"/>
    <w:rsid w:val="00536759"/>
    <w:rsid w:val="00537C62"/>
    <w:rsid w:val="00546970"/>
    <w:rsid w:val="00554192"/>
    <w:rsid w:val="00554E19"/>
    <w:rsid w:val="0056121F"/>
    <w:rsid w:val="00563F81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26E1"/>
    <w:rsid w:val="005B35D7"/>
    <w:rsid w:val="005B392A"/>
    <w:rsid w:val="005B3AA3"/>
    <w:rsid w:val="005B6F83"/>
    <w:rsid w:val="005C576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63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BF8"/>
    <w:rsid w:val="00667EE7"/>
    <w:rsid w:val="00670922"/>
    <w:rsid w:val="00670BE1"/>
    <w:rsid w:val="0067218F"/>
    <w:rsid w:val="006730FB"/>
    <w:rsid w:val="006741F2"/>
    <w:rsid w:val="00674CC3"/>
    <w:rsid w:val="00675C72"/>
    <w:rsid w:val="006771F9"/>
    <w:rsid w:val="006776D7"/>
    <w:rsid w:val="00681003"/>
    <w:rsid w:val="006817C9"/>
    <w:rsid w:val="0068233A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3EF1"/>
    <w:rsid w:val="006B50CF"/>
    <w:rsid w:val="006C03B8"/>
    <w:rsid w:val="006C5EC9"/>
    <w:rsid w:val="006C6059"/>
    <w:rsid w:val="006C7522"/>
    <w:rsid w:val="006D40B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49D2"/>
    <w:rsid w:val="006F58D4"/>
    <w:rsid w:val="006F793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11E7"/>
    <w:rsid w:val="00742686"/>
    <w:rsid w:val="007445A0"/>
    <w:rsid w:val="0074489B"/>
    <w:rsid w:val="0074524B"/>
    <w:rsid w:val="00747D8B"/>
    <w:rsid w:val="007511FB"/>
    <w:rsid w:val="00751228"/>
    <w:rsid w:val="00751A9A"/>
    <w:rsid w:val="007571E1"/>
    <w:rsid w:val="007604B2"/>
    <w:rsid w:val="007621A0"/>
    <w:rsid w:val="00765281"/>
    <w:rsid w:val="00766BAD"/>
    <w:rsid w:val="007755F2"/>
    <w:rsid w:val="00775A14"/>
    <w:rsid w:val="00776971"/>
    <w:rsid w:val="00777725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0BB7"/>
    <w:rsid w:val="007B0E9A"/>
    <w:rsid w:val="007B3D2D"/>
    <w:rsid w:val="007B50AE"/>
    <w:rsid w:val="007B51DF"/>
    <w:rsid w:val="007B6DD8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7C6"/>
    <w:rsid w:val="007F75D5"/>
    <w:rsid w:val="00803FAE"/>
    <w:rsid w:val="0080605F"/>
    <w:rsid w:val="00806EE7"/>
    <w:rsid w:val="00807786"/>
    <w:rsid w:val="00811FCB"/>
    <w:rsid w:val="008158D6"/>
    <w:rsid w:val="00817196"/>
    <w:rsid w:val="0082067C"/>
    <w:rsid w:val="008235DB"/>
    <w:rsid w:val="00824AB4"/>
    <w:rsid w:val="00825C42"/>
    <w:rsid w:val="00825D25"/>
    <w:rsid w:val="00827D6F"/>
    <w:rsid w:val="008376AC"/>
    <w:rsid w:val="0084098E"/>
    <w:rsid w:val="008444E8"/>
    <w:rsid w:val="00844E80"/>
    <w:rsid w:val="00846FE7"/>
    <w:rsid w:val="00856911"/>
    <w:rsid w:val="008677FD"/>
    <w:rsid w:val="008706D4"/>
    <w:rsid w:val="00870F8A"/>
    <w:rsid w:val="0087149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436"/>
    <w:rsid w:val="008B51A0"/>
    <w:rsid w:val="008B592A"/>
    <w:rsid w:val="008B7B1F"/>
    <w:rsid w:val="008B7B5C"/>
    <w:rsid w:val="008C0C99"/>
    <w:rsid w:val="008C2017"/>
    <w:rsid w:val="008C4958"/>
    <w:rsid w:val="008C4BAA"/>
    <w:rsid w:val="008C6AE8"/>
    <w:rsid w:val="008C7573"/>
    <w:rsid w:val="008C7CCE"/>
    <w:rsid w:val="008D077F"/>
    <w:rsid w:val="008D34F1"/>
    <w:rsid w:val="008D39D8"/>
    <w:rsid w:val="008D6D1A"/>
    <w:rsid w:val="008E065E"/>
    <w:rsid w:val="008E0927"/>
    <w:rsid w:val="008E1909"/>
    <w:rsid w:val="008E2442"/>
    <w:rsid w:val="008E7EE7"/>
    <w:rsid w:val="008F103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F65"/>
    <w:rsid w:val="00935739"/>
    <w:rsid w:val="009368F3"/>
    <w:rsid w:val="00941636"/>
    <w:rsid w:val="00943742"/>
    <w:rsid w:val="00945C05"/>
    <w:rsid w:val="00945DBB"/>
    <w:rsid w:val="00946581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201C"/>
    <w:rsid w:val="0096430A"/>
    <w:rsid w:val="00964EE9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BB1"/>
    <w:rsid w:val="009A5CBA"/>
    <w:rsid w:val="009B1F30"/>
    <w:rsid w:val="009B3AC2"/>
    <w:rsid w:val="009B4DF4"/>
    <w:rsid w:val="009B552D"/>
    <w:rsid w:val="009B564E"/>
    <w:rsid w:val="009B78CA"/>
    <w:rsid w:val="009B7E87"/>
    <w:rsid w:val="009C10B8"/>
    <w:rsid w:val="009C403E"/>
    <w:rsid w:val="009C495F"/>
    <w:rsid w:val="009C6832"/>
    <w:rsid w:val="009D4FF0"/>
    <w:rsid w:val="009D703C"/>
    <w:rsid w:val="009D718F"/>
    <w:rsid w:val="009E068F"/>
    <w:rsid w:val="009E14E0"/>
    <w:rsid w:val="009E35DB"/>
    <w:rsid w:val="009E47A3"/>
    <w:rsid w:val="009E4C42"/>
    <w:rsid w:val="009F08F3"/>
    <w:rsid w:val="009F344F"/>
    <w:rsid w:val="00A031D8"/>
    <w:rsid w:val="00A048A8"/>
    <w:rsid w:val="00A04F49"/>
    <w:rsid w:val="00A1073E"/>
    <w:rsid w:val="00A13E54"/>
    <w:rsid w:val="00A15745"/>
    <w:rsid w:val="00A17F63"/>
    <w:rsid w:val="00A2193B"/>
    <w:rsid w:val="00A2351A"/>
    <w:rsid w:val="00A264A9"/>
    <w:rsid w:val="00A27785"/>
    <w:rsid w:val="00A30187"/>
    <w:rsid w:val="00A31DC5"/>
    <w:rsid w:val="00A32B8E"/>
    <w:rsid w:val="00A3448A"/>
    <w:rsid w:val="00A36297"/>
    <w:rsid w:val="00A41E2B"/>
    <w:rsid w:val="00A45B74"/>
    <w:rsid w:val="00A529FD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F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61DB"/>
    <w:rsid w:val="00AF0198"/>
    <w:rsid w:val="00AF1C5D"/>
    <w:rsid w:val="00AF42D7"/>
    <w:rsid w:val="00B006FE"/>
    <w:rsid w:val="00B007CB"/>
    <w:rsid w:val="00B02AA9"/>
    <w:rsid w:val="00B02FA3"/>
    <w:rsid w:val="00B03374"/>
    <w:rsid w:val="00B03517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439C"/>
    <w:rsid w:val="00B75A51"/>
    <w:rsid w:val="00B81A6C"/>
    <w:rsid w:val="00B85DE5"/>
    <w:rsid w:val="00B90F73"/>
    <w:rsid w:val="00B924D1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AF0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518"/>
    <w:rsid w:val="00C3719D"/>
    <w:rsid w:val="00C532F6"/>
    <w:rsid w:val="00C54995"/>
    <w:rsid w:val="00C54D41"/>
    <w:rsid w:val="00C60783"/>
    <w:rsid w:val="00C62F8B"/>
    <w:rsid w:val="00C64672"/>
    <w:rsid w:val="00C70697"/>
    <w:rsid w:val="00C72EF4"/>
    <w:rsid w:val="00C75D2F"/>
    <w:rsid w:val="00C767BE"/>
    <w:rsid w:val="00C76E3C"/>
    <w:rsid w:val="00C7707F"/>
    <w:rsid w:val="00C77173"/>
    <w:rsid w:val="00C81568"/>
    <w:rsid w:val="00C84A6E"/>
    <w:rsid w:val="00C9027A"/>
    <w:rsid w:val="00C9068E"/>
    <w:rsid w:val="00C924AA"/>
    <w:rsid w:val="00C928AF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6A3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D7"/>
    <w:rsid w:val="00D546FF"/>
    <w:rsid w:val="00D55AD5"/>
    <w:rsid w:val="00D576CA"/>
    <w:rsid w:val="00D61AF5"/>
    <w:rsid w:val="00D652B5"/>
    <w:rsid w:val="00D65E5E"/>
    <w:rsid w:val="00D66155"/>
    <w:rsid w:val="00D708B0"/>
    <w:rsid w:val="00D77B1D"/>
    <w:rsid w:val="00D8021F"/>
    <w:rsid w:val="00D80383"/>
    <w:rsid w:val="00D823C6"/>
    <w:rsid w:val="00D86CA3"/>
    <w:rsid w:val="00D871CE"/>
    <w:rsid w:val="00D87314"/>
    <w:rsid w:val="00D9196D"/>
    <w:rsid w:val="00D92982"/>
    <w:rsid w:val="00D93D9D"/>
    <w:rsid w:val="00DA305E"/>
    <w:rsid w:val="00DA5417"/>
    <w:rsid w:val="00DA56E8"/>
    <w:rsid w:val="00DB0A9F"/>
    <w:rsid w:val="00DB0C1A"/>
    <w:rsid w:val="00DB377D"/>
    <w:rsid w:val="00DB3ADE"/>
    <w:rsid w:val="00DB5A0A"/>
    <w:rsid w:val="00DC0FD5"/>
    <w:rsid w:val="00DC2D36"/>
    <w:rsid w:val="00DC53EF"/>
    <w:rsid w:val="00DD5AA6"/>
    <w:rsid w:val="00DE5608"/>
    <w:rsid w:val="00DE58D0"/>
    <w:rsid w:val="00DE654F"/>
    <w:rsid w:val="00DF0B6E"/>
    <w:rsid w:val="00DF15E0"/>
    <w:rsid w:val="00DF37A0"/>
    <w:rsid w:val="00DF38C4"/>
    <w:rsid w:val="00E0500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67F09"/>
    <w:rsid w:val="00E705E3"/>
    <w:rsid w:val="00E719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D4"/>
    <w:rsid w:val="00EA4B16"/>
    <w:rsid w:val="00EA7A41"/>
    <w:rsid w:val="00EB077B"/>
    <w:rsid w:val="00EB4EA2"/>
    <w:rsid w:val="00EB6DA5"/>
    <w:rsid w:val="00EC2085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83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91B"/>
    <w:rsid w:val="00F26BB4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1EFB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semiHidden/>
    <w:rsid w:val="002611E7"/>
    <w:rPr>
      <w:sz w:val="16"/>
      <w:szCs w:val="16"/>
    </w:rPr>
  </w:style>
  <w:style w:type="paragraph" w:styleId="CommentText">
    <w:name w:val="annotation text"/>
    <w:basedOn w:val="Normal"/>
    <w:semiHidden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11E7"/>
    <w:pPr>
      <w:jc w:val="center"/>
    </w:pPr>
  </w:style>
  <w:style w:type="paragraph" w:customStyle="1" w:styleId="TAH">
    <w:name w:val="TAH"/>
    <w:basedOn w:val="TAC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281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281FE9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E6109D-7BB1-4836-9503-A77B1407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231</TotalTime>
  <Pages>4</Pages>
  <Words>752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Vicent Molés Cases</cp:lastModifiedBy>
  <cp:revision>105</cp:revision>
  <cp:lastPrinted>2008-01-31T15:09:00Z</cp:lastPrinted>
  <dcterms:created xsi:type="dcterms:W3CDTF">2017-09-25T10:07:00Z</dcterms:created>
  <dcterms:modified xsi:type="dcterms:W3CDTF">2017-10-02T16:27:00Z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